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BEF3" w14:textId="77777777" w:rsidR="00C06178" w:rsidRPr="00CC70D6" w:rsidRDefault="00C06178" w:rsidP="00C06178">
      <w:pPr>
        <w:rPr>
          <w:rFonts w:ascii="PP Object Sans" w:hAnsi="PP Object Sans"/>
          <w:b/>
          <w:bCs/>
          <w:sz w:val="32"/>
          <w:szCs w:val="32"/>
        </w:rPr>
      </w:pPr>
      <w:r w:rsidRPr="00CC70D6">
        <w:rPr>
          <w:rFonts w:ascii="PP Object Sans" w:hAnsi="PP Object Sans"/>
          <w:b/>
          <w:bCs/>
          <w:sz w:val="32"/>
          <w:szCs w:val="32"/>
        </w:rPr>
        <w:t xml:space="preserve">Ready to Rise – Frequently Asked Questions </w:t>
      </w:r>
    </w:p>
    <w:p w14:paraId="3ACEDC27" w14:textId="77777777" w:rsidR="00C06178" w:rsidRPr="00CC70D6" w:rsidRDefault="00C06178" w:rsidP="00C06178">
      <w:pPr>
        <w:rPr>
          <w:rFonts w:ascii="PP Object Sans" w:hAnsi="PP Object Sans"/>
        </w:rPr>
      </w:pPr>
    </w:p>
    <w:p w14:paraId="6FD05B16" w14:textId="4B1E4347" w:rsidR="00C06178" w:rsidRPr="00CC70D6" w:rsidRDefault="00C06178" w:rsidP="00C06178">
      <w:pPr>
        <w:rPr>
          <w:rFonts w:ascii="PP Object Sans" w:hAnsi="PP Object Sans"/>
          <w:b/>
          <w:bCs/>
        </w:rPr>
      </w:pPr>
      <w:r w:rsidRPr="00CC70D6">
        <w:rPr>
          <w:rFonts w:ascii="PP Object Sans" w:hAnsi="PP Object Sans"/>
          <w:b/>
          <w:bCs/>
        </w:rPr>
        <w:t xml:space="preserve">Q: I am available </w:t>
      </w:r>
      <w:r w:rsidR="00D51468" w:rsidRPr="00CC70D6">
        <w:rPr>
          <w:rFonts w:ascii="PP Object Sans" w:hAnsi="PP Object Sans"/>
          <w:b/>
          <w:bCs/>
        </w:rPr>
        <w:t>for</w:t>
      </w:r>
      <w:r w:rsidRPr="00CC70D6">
        <w:rPr>
          <w:rFonts w:ascii="PP Object Sans" w:hAnsi="PP Object Sans"/>
          <w:b/>
          <w:bCs/>
        </w:rPr>
        <w:t xml:space="preserve"> all training </w:t>
      </w:r>
      <w:r w:rsidRPr="00CC70D6">
        <w:rPr>
          <w:rFonts w:ascii="PP Object Sans" w:hAnsi="PP Object Sans"/>
          <w:b/>
          <w:bCs/>
        </w:rPr>
        <w:t>dates but</w:t>
      </w:r>
      <w:r w:rsidRPr="00CC70D6">
        <w:rPr>
          <w:rFonts w:ascii="PP Object Sans" w:hAnsi="PP Object Sans"/>
          <w:b/>
          <w:bCs/>
        </w:rPr>
        <w:t xml:space="preserve"> will have to leave a little early on occasion due to work commitments. Can I still join?  </w:t>
      </w:r>
    </w:p>
    <w:p w14:paraId="09BAA726" w14:textId="6561601C" w:rsidR="00C06178" w:rsidRPr="00CC70D6" w:rsidRDefault="00C06178" w:rsidP="00C06178">
      <w:pPr>
        <w:rPr>
          <w:rFonts w:ascii="PP Object Sans" w:hAnsi="PP Object Sans"/>
        </w:rPr>
      </w:pPr>
      <w:r w:rsidRPr="00CC70D6">
        <w:rPr>
          <w:rFonts w:ascii="PP Object Sans" w:hAnsi="PP Object Sans"/>
        </w:rPr>
        <w:t xml:space="preserve">A: We ask for commitment to join ideally all sessions for the full session length to enable participants to make the most of the training. Sessions are not recorded, so a catch-up through a video is not possible. But we understand personal commitments can interfere and will try to work around these with individual participants.  </w:t>
      </w:r>
    </w:p>
    <w:p w14:paraId="58AB11DA" w14:textId="77777777" w:rsidR="00C06178" w:rsidRPr="00CC70D6" w:rsidRDefault="00C06178" w:rsidP="00C06178">
      <w:pPr>
        <w:rPr>
          <w:rFonts w:ascii="PP Object Sans" w:hAnsi="PP Object Sans"/>
        </w:rPr>
      </w:pPr>
    </w:p>
    <w:p w14:paraId="4FBB3C3A" w14:textId="0C28B4D0" w:rsidR="00C06178" w:rsidRPr="00CC70D6" w:rsidRDefault="00C06178" w:rsidP="00C06178">
      <w:pPr>
        <w:rPr>
          <w:rFonts w:ascii="PP Object Sans" w:hAnsi="PP Object Sans"/>
          <w:b/>
          <w:bCs/>
        </w:rPr>
      </w:pPr>
      <w:r w:rsidRPr="00CC70D6">
        <w:rPr>
          <w:rFonts w:ascii="PP Object Sans" w:hAnsi="PP Object Sans"/>
          <w:b/>
          <w:bCs/>
        </w:rPr>
        <w:t xml:space="preserve">Q: I have a lot of ideas and passions for a business for good – but I don’t know how to tease out the most practical, with the most impact, and the one best working for me. Will this training course help me with it?  </w:t>
      </w:r>
    </w:p>
    <w:p w14:paraId="6D6FCDD0" w14:textId="7E5FF408" w:rsidR="00C06178" w:rsidRPr="00CC70D6" w:rsidRDefault="00C06178" w:rsidP="00C06178">
      <w:pPr>
        <w:rPr>
          <w:rFonts w:ascii="PP Object Sans" w:hAnsi="PP Object Sans"/>
        </w:rPr>
      </w:pPr>
      <w:r w:rsidRPr="00CC70D6">
        <w:rPr>
          <w:rFonts w:ascii="PP Object Sans" w:hAnsi="PP Object Sans"/>
        </w:rPr>
        <w:t xml:space="preserve">A: Yes, the ideation workshop with help you </w:t>
      </w:r>
      <w:r w:rsidRPr="00CC70D6">
        <w:rPr>
          <w:rFonts w:ascii="PP Object Sans" w:hAnsi="PP Object Sans"/>
        </w:rPr>
        <w:t>work</w:t>
      </w:r>
      <w:r w:rsidRPr="00CC70D6">
        <w:rPr>
          <w:rFonts w:ascii="PP Object Sans" w:hAnsi="PP Object Sans"/>
        </w:rPr>
        <w:t xml:space="preserve"> on your ideas and funnel them into a valid option that works for you; and the (work)life blend session will support you in learning about your personal passions and values and how this impacts your personal life and work balance.  </w:t>
      </w:r>
    </w:p>
    <w:p w14:paraId="75379D7E" w14:textId="77777777" w:rsidR="00C06178" w:rsidRPr="00CC70D6" w:rsidRDefault="00C06178" w:rsidP="00C06178">
      <w:pPr>
        <w:rPr>
          <w:rFonts w:ascii="PP Object Sans" w:hAnsi="PP Object Sans"/>
        </w:rPr>
      </w:pPr>
    </w:p>
    <w:p w14:paraId="027CFE2B" w14:textId="1144067D" w:rsidR="00C06178" w:rsidRPr="00CC70D6" w:rsidRDefault="00C06178" w:rsidP="00C06178">
      <w:pPr>
        <w:rPr>
          <w:rFonts w:ascii="PP Object Sans" w:hAnsi="PP Object Sans"/>
          <w:b/>
          <w:bCs/>
        </w:rPr>
      </w:pPr>
      <w:r w:rsidRPr="00CC70D6">
        <w:rPr>
          <w:rFonts w:ascii="PP Object Sans" w:hAnsi="PP Object Sans"/>
          <w:b/>
          <w:bCs/>
        </w:rPr>
        <w:t xml:space="preserve">Q: I already have a clear </w:t>
      </w:r>
      <w:r w:rsidR="00CB1308" w:rsidRPr="00CC70D6">
        <w:rPr>
          <w:rFonts w:ascii="PP Object Sans" w:hAnsi="PP Object Sans"/>
          <w:b/>
          <w:bCs/>
        </w:rPr>
        <w:t>idea;</w:t>
      </w:r>
      <w:r w:rsidRPr="00CC70D6">
        <w:rPr>
          <w:rFonts w:ascii="PP Object Sans" w:hAnsi="PP Object Sans"/>
          <w:b/>
          <w:bCs/>
        </w:rPr>
        <w:t xml:space="preserve"> will you help me set my business up? </w:t>
      </w:r>
    </w:p>
    <w:p w14:paraId="72844BB4" w14:textId="1F90E78C" w:rsidR="00C06178" w:rsidRPr="00CC70D6" w:rsidRDefault="00C06178" w:rsidP="00C06178">
      <w:pPr>
        <w:rPr>
          <w:rFonts w:ascii="PP Object Sans" w:hAnsi="PP Object Sans"/>
        </w:rPr>
      </w:pPr>
      <w:r w:rsidRPr="00CC70D6">
        <w:rPr>
          <w:rFonts w:ascii="PP Object Sans" w:hAnsi="PP Object Sans"/>
        </w:rPr>
        <w:t xml:space="preserve">A: Ready to RISE will not help you with your next steps on how to set up a social enterprise, we support the stage before the decision to set up. Ready to RISE can help you clarify your idea(s) and in making the decision to start a social enterprise – but we will then signpost you to support and possible funding to take the next steps. </w:t>
      </w:r>
    </w:p>
    <w:p w14:paraId="1451B4B5" w14:textId="77777777" w:rsidR="00C06178" w:rsidRPr="00CC70D6" w:rsidRDefault="00C06178" w:rsidP="00C06178">
      <w:pPr>
        <w:rPr>
          <w:rFonts w:ascii="PP Object Sans" w:hAnsi="PP Object Sans"/>
        </w:rPr>
      </w:pPr>
    </w:p>
    <w:p w14:paraId="42EB7D5E" w14:textId="3D8C106D" w:rsidR="00C06178" w:rsidRPr="00CC70D6" w:rsidRDefault="00C06178" w:rsidP="00C06178">
      <w:pPr>
        <w:rPr>
          <w:rFonts w:ascii="PP Object Sans" w:hAnsi="PP Object Sans"/>
          <w:b/>
          <w:bCs/>
        </w:rPr>
      </w:pPr>
      <w:r w:rsidRPr="00CC70D6">
        <w:rPr>
          <w:rFonts w:ascii="PP Object Sans" w:hAnsi="PP Object Sans"/>
          <w:b/>
          <w:bCs/>
        </w:rPr>
        <w:t xml:space="preserve">Q: Is there an application deadline?  </w:t>
      </w:r>
    </w:p>
    <w:p w14:paraId="30CD7211" w14:textId="37323072" w:rsidR="00C06178" w:rsidRPr="00CC70D6" w:rsidRDefault="00C06178" w:rsidP="00C06178">
      <w:pPr>
        <w:rPr>
          <w:rFonts w:ascii="PP Object Sans" w:hAnsi="PP Object Sans"/>
        </w:rPr>
      </w:pPr>
      <w:r w:rsidRPr="00CC70D6">
        <w:rPr>
          <w:rFonts w:ascii="PP Object Sans" w:hAnsi="PP Object Sans"/>
        </w:rPr>
        <w:t xml:space="preserve">A: Applications are </w:t>
      </w:r>
      <w:r w:rsidRPr="00CC70D6">
        <w:rPr>
          <w:rFonts w:ascii="PP Object Sans" w:hAnsi="PP Object Sans"/>
        </w:rPr>
        <w:t>open</w:t>
      </w:r>
      <w:r w:rsidRPr="00CC70D6">
        <w:rPr>
          <w:rFonts w:ascii="PP Object Sans" w:hAnsi="PP Object Sans"/>
        </w:rPr>
        <w:t xml:space="preserve"> until the 7th of February. </w:t>
      </w:r>
      <w:r w:rsidRPr="00CC70D6">
        <w:rPr>
          <w:rFonts w:ascii="PP Object Sans" w:hAnsi="PP Object Sans"/>
        </w:rPr>
        <w:t xml:space="preserve">If </w:t>
      </w:r>
      <w:r w:rsidRPr="00CC70D6">
        <w:rPr>
          <w:rFonts w:ascii="PP Object Sans" w:hAnsi="PP Object Sans"/>
        </w:rPr>
        <w:t xml:space="preserve">capacity allows, </w:t>
      </w:r>
      <w:r w:rsidRPr="00CC70D6">
        <w:rPr>
          <w:rFonts w:ascii="PP Object Sans" w:hAnsi="PP Object Sans"/>
        </w:rPr>
        <w:t>w</w:t>
      </w:r>
      <w:r w:rsidRPr="00CC70D6">
        <w:rPr>
          <w:rFonts w:ascii="PP Object Sans" w:hAnsi="PP Object Sans"/>
        </w:rPr>
        <w:t xml:space="preserve">e will keep them open for longer, and will need to close them on Monday 19th February to ensure everyone is ready to start training on the 21st of February.  </w:t>
      </w:r>
      <w:r w:rsidR="00CB1308" w:rsidRPr="00CC70D6">
        <w:rPr>
          <w:rFonts w:ascii="PP Object Sans" w:hAnsi="PP Object Sans"/>
        </w:rPr>
        <w:t>Places are limited, so we encourage you to apply early.</w:t>
      </w:r>
    </w:p>
    <w:p w14:paraId="549DB544" w14:textId="77777777" w:rsidR="00C06178" w:rsidRPr="00CC70D6" w:rsidRDefault="00C06178" w:rsidP="00C06178">
      <w:pPr>
        <w:rPr>
          <w:rFonts w:ascii="PP Object Sans" w:hAnsi="PP Object Sans"/>
        </w:rPr>
      </w:pPr>
    </w:p>
    <w:p w14:paraId="5810673B" w14:textId="4822A77E" w:rsidR="00C06178" w:rsidRPr="00CC70D6" w:rsidRDefault="00C06178" w:rsidP="00C06178">
      <w:pPr>
        <w:rPr>
          <w:rFonts w:ascii="PP Object Sans" w:hAnsi="PP Object Sans"/>
          <w:b/>
          <w:bCs/>
        </w:rPr>
      </w:pPr>
      <w:r w:rsidRPr="00CC70D6">
        <w:rPr>
          <w:rFonts w:ascii="PP Object Sans" w:hAnsi="PP Object Sans"/>
          <w:b/>
          <w:bCs/>
        </w:rPr>
        <w:t xml:space="preserve">Q: Can I join the training even though I am in full-time employment? </w:t>
      </w:r>
    </w:p>
    <w:p w14:paraId="08552B1D" w14:textId="77777777" w:rsidR="00C06178" w:rsidRPr="00CC70D6" w:rsidRDefault="00C06178" w:rsidP="00C06178">
      <w:pPr>
        <w:rPr>
          <w:rFonts w:ascii="PP Object Sans" w:hAnsi="PP Object Sans"/>
        </w:rPr>
      </w:pPr>
      <w:r w:rsidRPr="00CC70D6">
        <w:rPr>
          <w:rFonts w:ascii="PP Object Sans" w:hAnsi="PP Object Sans"/>
        </w:rPr>
        <w:t xml:space="preserve">A: Yes, </w:t>
      </w:r>
      <w:proofErr w:type="gramStart"/>
      <w:r w:rsidRPr="00CC70D6">
        <w:rPr>
          <w:rFonts w:ascii="PP Object Sans" w:hAnsi="PP Object Sans"/>
        </w:rPr>
        <w:t>as long as</w:t>
      </w:r>
      <w:proofErr w:type="gramEnd"/>
      <w:r w:rsidRPr="00CC70D6">
        <w:rPr>
          <w:rFonts w:ascii="PP Object Sans" w:hAnsi="PP Object Sans"/>
        </w:rPr>
        <w:t xml:space="preserve"> you are able to join the weekly online training.  </w:t>
      </w:r>
    </w:p>
    <w:p w14:paraId="20A5811E" w14:textId="7F490B8C" w:rsidR="00C06178" w:rsidRPr="00CC70D6" w:rsidRDefault="00C06178" w:rsidP="00C06178">
      <w:pPr>
        <w:rPr>
          <w:rFonts w:ascii="PP Object Sans" w:hAnsi="PP Object Sans"/>
        </w:rPr>
      </w:pPr>
    </w:p>
    <w:p w14:paraId="2A131D72" w14:textId="3F9D2F34" w:rsidR="00C06178" w:rsidRPr="00CC70D6" w:rsidRDefault="00C06178" w:rsidP="00C06178">
      <w:pPr>
        <w:rPr>
          <w:rFonts w:ascii="PP Object Sans" w:hAnsi="PP Object Sans"/>
          <w:b/>
          <w:bCs/>
        </w:rPr>
      </w:pPr>
      <w:r w:rsidRPr="00CC70D6">
        <w:rPr>
          <w:rFonts w:ascii="PP Object Sans" w:hAnsi="PP Object Sans"/>
          <w:b/>
          <w:bCs/>
        </w:rPr>
        <w:t xml:space="preserve">Q: When setting up a CIC, is there a certain proportion of revenue that needs to go back into the enterprise, and how much can be used for e.g. salaries?  </w:t>
      </w:r>
    </w:p>
    <w:p w14:paraId="5046C6A9" w14:textId="221B1885" w:rsidR="00C06178" w:rsidRPr="00CC70D6" w:rsidRDefault="00C06178" w:rsidP="00C06178">
      <w:pPr>
        <w:rPr>
          <w:rFonts w:ascii="PP Object Sans" w:hAnsi="PP Object Sans"/>
        </w:rPr>
      </w:pPr>
      <w:r w:rsidRPr="00CC70D6">
        <w:rPr>
          <w:rFonts w:ascii="PP Object Sans" w:hAnsi="PP Object Sans"/>
        </w:rPr>
        <w:lastRenderedPageBreak/>
        <w:t xml:space="preserve">A: As a business you decide where your money goes, salaries are first. Everything above is your profit, that goes back into the social enterprise.  </w:t>
      </w:r>
    </w:p>
    <w:p w14:paraId="4640231A" w14:textId="77777777" w:rsidR="00C06178" w:rsidRPr="00CC70D6" w:rsidRDefault="00C06178" w:rsidP="00C06178">
      <w:pPr>
        <w:rPr>
          <w:rFonts w:ascii="PP Object Sans" w:hAnsi="PP Object Sans"/>
        </w:rPr>
      </w:pPr>
    </w:p>
    <w:p w14:paraId="2318046E" w14:textId="2C9F4C7C" w:rsidR="00C06178" w:rsidRPr="00CC70D6" w:rsidRDefault="00C06178" w:rsidP="00C06178">
      <w:pPr>
        <w:rPr>
          <w:rFonts w:ascii="PP Object Sans" w:hAnsi="PP Object Sans"/>
          <w:b/>
          <w:bCs/>
        </w:rPr>
      </w:pPr>
      <w:r w:rsidRPr="00CC70D6">
        <w:rPr>
          <w:rFonts w:ascii="PP Object Sans" w:hAnsi="PP Object Sans"/>
          <w:b/>
          <w:bCs/>
        </w:rPr>
        <w:t xml:space="preserve">Q: </w:t>
      </w:r>
      <w:r w:rsidRPr="00CC70D6">
        <w:rPr>
          <w:rFonts w:ascii="PP Object Sans" w:hAnsi="PP Object Sans"/>
          <w:b/>
          <w:bCs/>
        </w:rPr>
        <w:t>Do I need to have a board</w:t>
      </w:r>
      <w:r w:rsidRPr="00CC70D6">
        <w:rPr>
          <w:rFonts w:ascii="PP Object Sans" w:hAnsi="PP Object Sans"/>
          <w:b/>
          <w:bCs/>
        </w:rPr>
        <w:t xml:space="preserve"> for a CIC? I fear they stand in the way of doing the business for good in the way I want to.  </w:t>
      </w:r>
    </w:p>
    <w:p w14:paraId="6B6EACBA" w14:textId="755B33DC" w:rsidR="00C06178" w:rsidRPr="00CC70D6" w:rsidRDefault="00C06178" w:rsidP="00C06178">
      <w:pPr>
        <w:rPr>
          <w:rFonts w:ascii="PP Object Sans" w:hAnsi="PP Object Sans"/>
        </w:rPr>
      </w:pPr>
      <w:r w:rsidRPr="00CC70D6">
        <w:rPr>
          <w:rFonts w:ascii="PP Object Sans" w:hAnsi="PP Object Sans"/>
        </w:rPr>
        <w:t>A: Yes, you need to have a board in a Community Interest Company, it ensures the safeguarding of the idea for good and the aim to support the community. But as the one starting the CIC</w:t>
      </w:r>
      <w:r w:rsidRPr="00CC70D6">
        <w:rPr>
          <w:rFonts w:ascii="PP Object Sans" w:hAnsi="PP Object Sans"/>
        </w:rPr>
        <w:t>,</w:t>
      </w:r>
      <w:r w:rsidRPr="00CC70D6">
        <w:rPr>
          <w:rFonts w:ascii="PP Object Sans" w:hAnsi="PP Object Sans"/>
        </w:rPr>
        <w:t xml:space="preserve"> you can choose your board members and ensure </w:t>
      </w:r>
      <w:r w:rsidRPr="00CC70D6">
        <w:rPr>
          <w:rFonts w:ascii="PP Object Sans" w:hAnsi="PP Object Sans"/>
        </w:rPr>
        <w:t>that</w:t>
      </w:r>
      <w:r w:rsidRPr="00CC70D6">
        <w:rPr>
          <w:rFonts w:ascii="PP Object Sans" w:hAnsi="PP Object Sans"/>
        </w:rPr>
        <w:t xml:space="preserve"> those</w:t>
      </w:r>
      <w:r w:rsidRPr="00CC70D6">
        <w:rPr>
          <w:rFonts w:ascii="PP Object Sans" w:hAnsi="PP Object Sans"/>
        </w:rPr>
        <w:t xml:space="preserve"> who</w:t>
      </w:r>
      <w:r w:rsidRPr="00CC70D6">
        <w:rPr>
          <w:rFonts w:ascii="PP Object Sans" w:hAnsi="PP Object Sans"/>
        </w:rPr>
        <w:t xml:space="preserve"> join the board are passionate about your idea and help you achiev</w:t>
      </w:r>
      <w:r w:rsidRPr="00CC70D6">
        <w:rPr>
          <w:rFonts w:ascii="PP Object Sans" w:hAnsi="PP Object Sans"/>
        </w:rPr>
        <w:t>e</w:t>
      </w:r>
      <w:r w:rsidRPr="00CC70D6">
        <w:rPr>
          <w:rFonts w:ascii="PP Object Sans" w:hAnsi="PP Object Sans"/>
        </w:rPr>
        <w:t xml:space="preserve"> your goals.  </w:t>
      </w:r>
    </w:p>
    <w:p w14:paraId="0FE54154" w14:textId="77777777" w:rsidR="00C06178" w:rsidRPr="00CC70D6" w:rsidRDefault="00C06178" w:rsidP="00C06178">
      <w:pPr>
        <w:rPr>
          <w:rFonts w:ascii="PP Object Sans" w:hAnsi="PP Object Sans"/>
        </w:rPr>
      </w:pPr>
    </w:p>
    <w:p w14:paraId="6907DA67" w14:textId="77777777" w:rsidR="00C06178" w:rsidRPr="00CC70D6" w:rsidRDefault="00C06178" w:rsidP="00C06178">
      <w:pPr>
        <w:rPr>
          <w:rFonts w:ascii="PP Object Sans" w:hAnsi="PP Object Sans"/>
        </w:rPr>
      </w:pPr>
      <w:r w:rsidRPr="00CC70D6">
        <w:rPr>
          <w:rFonts w:ascii="PP Object Sans" w:hAnsi="PP Object Sans"/>
        </w:rPr>
        <w:t xml:space="preserve"> </w:t>
      </w:r>
    </w:p>
    <w:p w14:paraId="6D5285AB" w14:textId="77777777" w:rsidR="00C06178" w:rsidRPr="00CC70D6" w:rsidRDefault="00C06178" w:rsidP="00C06178">
      <w:pPr>
        <w:rPr>
          <w:rFonts w:ascii="PP Object Sans" w:hAnsi="PP Object Sans"/>
        </w:rPr>
      </w:pPr>
    </w:p>
    <w:p w14:paraId="0BF839B9" w14:textId="77777777" w:rsidR="006A3B4F" w:rsidRPr="00CC70D6" w:rsidRDefault="006A3B4F" w:rsidP="00C06178">
      <w:pPr>
        <w:rPr>
          <w:rFonts w:ascii="PP Object Sans" w:hAnsi="PP Object Sans"/>
        </w:rPr>
      </w:pPr>
    </w:p>
    <w:sectPr w:rsidR="006A3B4F" w:rsidRPr="00CC7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P Object Sans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78"/>
    <w:rsid w:val="006A3B4F"/>
    <w:rsid w:val="00766001"/>
    <w:rsid w:val="00C06178"/>
    <w:rsid w:val="00CB1308"/>
    <w:rsid w:val="00CC70D6"/>
    <w:rsid w:val="00D5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CD12"/>
  <w15:chartTrackingRefBased/>
  <w15:docId w15:val="{6D95F561-BA28-4962-8A4D-485D8607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9469F59051147BED4137C51056CDE" ma:contentTypeVersion="20" ma:contentTypeDescription="Create a new document." ma:contentTypeScope="" ma:versionID="8038ea38adc1796706612149e40f82ed">
  <xsd:schema xmlns:xsd="http://www.w3.org/2001/XMLSchema" xmlns:xs="http://www.w3.org/2001/XMLSchema" xmlns:p="http://schemas.microsoft.com/office/2006/metadata/properties" xmlns:ns2="5c461119-7304-494b-9a3c-8190f2ea7e47" xmlns:ns3="a0b13389-b9e7-4b1e-8e3c-c03beaa053c7" targetNamespace="http://schemas.microsoft.com/office/2006/metadata/properties" ma:root="true" ma:fieldsID="9e7ce582a663730143df414b504b3f14" ns2:_="" ns3:_="">
    <xsd:import namespace="5c461119-7304-494b-9a3c-8190f2ea7e47"/>
    <xsd:import namespace="a0b13389-b9e7-4b1e-8e3c-c03beaa05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1119-7304-494b-9a3c-8190f2ea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89cc46-520e-4b03-aaba-326f69840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3389-b9e7-4b1e-8e3c-c03beaa05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2cf931-e87a-444d-93ba-e35f75d6a904}" ma:internalName="TaxCatchAll" ma:showField="CatchAllData" ma:web="a0b13389-b9e7-4b1e-8e3c-c03beaa05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b13389-b9e7-4b1e-8e3c-c03beaa053c7" xsi:nil="true"/>
    <lcf76f155ced4ddcb4097134ff3c332f xmlns="5c461119-7304-494b-9a3c-8190f2ea7e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3C3F30-F6C4-48A6-8F22-9C5CF9D7A531}"/>
</file>

<file path=customXml/itemProps2.xml><?xml version="1.0" encoding="utf-8"?>
<ds:datastoreItem xmlns:ds="http://schemas.openxmlformats.org/officeDocument/2006/customXml" ds:itemID="{2B75854C-0169-48BB-9CD6-40FA7D5C8DB6}"/>
</file>

<file path=customXml/itemProps3.xml><?xml version="1.0" encoding="utf-8"?>
<ds:datastoreItem xmlns:ds="http://schemas.openxmlformats.org/officeDocument/2006/customXml" ds:itemID="{F3A6FC17-C086-4BE2-A625-9E01A1430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Ashley</dc:creator>
  <cp:keywords/>
  <dc:description/>
  <cp:lastModifiedBy>Maria Ashley</cp:lastModifiedBy>
  <cp:revision>2</cp:revision>
  <dcterms:created xsi:type="dcterms:W3CDTF">2024-01-24T16:00:00Z</dcterms:created>
  <dcterms:modified xsi:type="dcterms:W3CDTF">2024-01-24T16:18:00Z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0x010100C939469F59051147BED4137C51056CDE</vt:lpwstr>
  </property>
</Properties>
</file>